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</w:rPr>
      </w:pPr>
      <w:r w:rsidRPr="00150592">
        <w:rPr>
          <w:rFonts w:ascii="TH SarabunIT๙" w:eastAsia="Cordia New" w:hAnsi="TH SarabunIT๙" w:cs="TH SarabunIT๙"/>
          <w:sz w:val="28"/>
        </w:rPr>
        <w:object w:dxaOrig="2202" w:dyaOrig="2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65pt;height:99.55pt" o:ole="" fillcolor="window">
            <v:imagedata r:id="rId5" o:title=""/>
          </v:shape>
          <o:OLEObject Type="Embed" ProgID="MSDraw" ShapeID="_x0000_i1025" DrawAspect="Content" ObjectID="_1677324843" r:id="rId6">
            <o:FieldCodes>\* MERGEFORMAT</o:FieldCodes>
          </o:OLEObject>
        </w:objec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150592" w:rsidRPr="00150592" w:rsidRDefault="00150592" w:rsidP="00150592">
      <w:pPr>
        <w:keepNext/>
        <w:spacing w:after="0" w:line="240" w:lineRule="auto"/>
        <w:ind w:left="567" w:hanging="567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ประกาศองค์การบริหารส่วนตำบลป่าไร่</w:t>
      </w:r>
    </w:p>
    <w:p w:rsidR="00150592" w:rsidRPr="00150592" w:rsidRDefault="00150592" w:rsidP="00150592">
      <w:pPr>
        <w:keepNext/>
        <w:spacing w:after="0" w:line="240" w:lineRule="auto"/>
        <w:ind w:left="567" w:hanging="567"/>
        <w:jc w:val="center"/>
        <w:outlineLvl w:val="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เรื่อง  </w:t>
      </w:r>
      <w:r w:rsidRPr="0015059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นโยบายต่อต้านการ</w:t>
      </w:r>
      <w:r w:rsidRPr="0015059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รับสินบน</w:t>
      </w:r>
      <w:r w:rsidRPr="0015059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เพื่อป้องกันการทุจริต</w:t>
      </w:r>
      <w:r w:rsidR="00B66EDB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คอร์รัปชั่น</w:t>
      </w:r>
      <w:r w:rsidRPr="0015059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และประพฤติมิชอบ</w: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  <w:lang w:eastAsia="th-TH"/>
        </w:rPr>
      </w:pPr>
      <w:r w:rsidRPr="00150592">
        <w:rPr>
          <w:rFonts w:ascii="TH SarabunIT๙" w:eastAsia="Cordia New" w:hAnsi="TH SarabunIT๙" w:cs="TH SarabunIT๙"/>
          <w:sz w:val="28"/>
          <w:cs/>
          <w:lang w:eastAsia="th-TH"/>
        </w:rPr>
        <w:t>**************************************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sz w:val="28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28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ตามที่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รัฐบาลกำหนดให้การป้องกัน</w:t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และปราบปรามการทุจริต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และประพฤติมิชอบเป็นนโยบายสำคัญและถือเป็นวาระแห่งชาติที่ทุกส่วนราชการจะต้องนำไปปฏิบัติให้เกิดผลที่เป็นรูปธรรม นั้น</w:t>
      </w:r>
    </w:p>
    <w:p w:rsidR="00150592" w:rsidRPr="00150592" w:rsidRDefault="00150592" w:rsidP="00150592">
      <w:pPr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องค์การบริหารส่วนตำบลป่าไร่ ในฐานะเป็นหน่วยงานของรัฐในการผลักดันนโยบายไปสู่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การปฏิบัติที่เป็นรูปธรรม จึงได้กำหนดให้นโยบายต่อต้านการรับสินบนเพื่อป้องกันการทุจริตและประพฤติ   มิชอบเป็นนโยบายสำคัญทั้งนี้ เพื่อให้การปฏิบัติงานของบุคลากรองค์การบริหารส่วนตำบลป่าไร่ เป็นไปตามหลัก</w:t>
      </w:r>
      <w:proofErr w:type="spellStart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ธรรมาภิ</w:t>
      </w:r>
      <w:proofErr w:type="spellEnd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บาล ทุกภารกิจต้องโปร่งใสเป็นธรรม ตรวจสอบได้ จึงกำหนดแนวทางปฏิบัติ ดังนี้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1. 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บุคลากรขององค์การบริหารส่วนตำบลป่าไร่ ต้องปฏิบัติตามนโยบายนี้ โดยไม่เข้าไปเกี่ยวข้องกับการรับหรือให้สินบนไม่ว่าทางตรงหรือทางอ้อม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2. บุคลากรขององค์การบริหารส่วนตำบลป่าไร่ จะต้องไม่เรียกร้อง จัดหา หรือรับสินบนเพื่อประโยชน์ตนหรือประโยชน์ขององค์การบริหารส่วนตำบลป่าไร่ หรือประโยชน์ของผู้ที่เกี่ยวข้องกับตน   ไม่ว่าจะเป็นคนในครอบครัว เพื่อน หรือผู้มีส่วนเกี่ยวข้องในลักษณะอื่นใด</w:t>
      </w:r>
    </w:p>
    <w:p w:rsidR="00150592" w:rsidRPr="00150592" w:rsidRDefault="00150592" w:rsidP="00150592">
      <w:pPr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3. บุคลากรขององค์การบริหารส่วนตำบลป่าไร่ จะต้องไม่เสนอว่าทำให้ สัญญาว่าจะให้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หรือรับสินบนจากเจ้าหน้าที่ภาคเอกชน หรือบุคคลอื่นใดโดยมีจุดประสงค์เพื่อจูงใจให้กระทำการ</w:t>
      </w:r>
      <w:r w:rsidRPr="0015059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ไม่กระทำการ หรือประวิงการกระทำอันมิชอบด้วยหน้าที่และกฎหมาย</w:t>
      </w:r>
    </w:p>
    <w:p w:rsidR="00150592" w:rsidRPr="00150592" w:rsidRDefault="00150592" w:rsidP="00150592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4. เมื่อผู้ใดพบเห็นการกระทำที่เข้าข่ายเป็นการรับหรือให้สินบน จะต้องรายงาน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ผู้บังคับบัญชาหรือตามช่องทางการรับเรื่องร้องเรียนที่อยู่ในความรับผิดชอบขององค์การบริหารส่วนตำบลป่าไร่ 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5. องค์การบริหารส่วนตำบลป่าไร่ คำนึงถึงความเป็นธรรมและปกป้องเจ้าหน้าที่ที่ปฏิเสธการรับหรือให้สินบนโดยจะไม่ดำเนินการด้านลบต่อเจ้าหน้าที่ผู้นั้น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6. สำหรับการจัดซื้อ จัดจ้าง ห้ามมีการรับหรือให้สินบนในการดำเนินการจัดซื้อจัดจ้าง  ทุกชนิด การดำเนินการต้องเป็นไปอย่างซื่อสัตย์ ตรวจสอบได้และอยู่ภายใต้กฎหมายและกฎระเบียบที่เกี่ยวข้อง </w:t>
      </w:r>
    </w:p>
    <w:p w:rsidR="00150592" w:rsidRPr="00150592" w:rsidRDefault="00150592" w:rsidP="0015059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จึงประกาศให้ทราบโดยทั่วกัน</w:t>
      </w:r>
    </w:p>
    <w:p w:rsidR="00150592" w:rsidRPr="00150592" w:rsidRDefault="00150592" w:rsidP="0015059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  <w:cs/>
          <w:lang w:eastAsia="th-TH"/>
        </w:rPr>
      </w:pPr>
    </w:p>
    <w:p w:rsidR="00150592" w:rsidRPr="00150592" w:rsidRDefault="00150592" w:rsidP="0015059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ประกาศ ณ วันที่ </w:t>
      </w: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205BA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11</w:t>
      </w:r>
      <w:bookmarkStart w:id="0" w:name="_GoBack"/>
      <w:bookmarkEnd w:id="0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เดือนมกราคม  </w:t>
      </w:r>
      <w:r w:rsidRPr="0015059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พ.ศ.256</w:t>
      </w:r>
      <w:r w:rsidR="00205BA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</w: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0592" w:rsidRPr="00150592" w:rsidRDefault="00205BA1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2754518" wp14:editId="27E88B21">
            <wp:simplePos x="0" y="0"/>
            <wp:positionH relativeFrom="column">
              <wp:posOffset>2362200</wp:posOffset>
            </wp:positionH>
            <wp:positionV relativeFrom="paragraph">
              <wp:posOffset>18415</wp:posOffset>
            </wp:positionV>
            <wp:extent cx="1426845" cy="333375"/>
            <wp:effectExtent l="0" t="0" r="190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(นายฮายีอับดุล</w:t>
      </w:r>
      <w:proofErr w:type="spellStart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เลาะห์</w:t>
      </w:r>
      <w:proofErr w:type="spellEnd"/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สะมุดิง)</w:t>
      </w:r>
    </w:p>
    <w:p w:rsidR="00150592" w:rsidRPr="00150592" w:rsidRDefault="00150592" w:rsidP="00150592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5059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นายกองค์การบริหารส่วนตำบลป่าไร่</w:t>
      </w:r>
    </w:p>
    <w:p w:rsidR="00FA4683" w:rsidRDefault="00FA4683"/>
    <w:sectPr w:rsidR="00FA4683" w:rsidSect="00205BA1">
      <w:pgSz w:w="11906" w:h="16838"/>
      <w:pgMar w:top="1440" w:right="1134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92"/>
    <w:rsid w:val="00150592"/>
    <w:rsid w:val="00205BA1"/>
    <w:rsid w:val="00B66EDB"/>
    <w:rsid w:val="00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</cp:revision>
  <dcterms:created xsi:type="dcterms:W3CDTF">2020-08-19T04:51:00Z</dcterms:created>
  <dcterms:modified xsi:type="dcterms:W3CDTF">2021-03-15T07:47:00Z</dcterms:modified>
</cp:coreProperties>
</file>